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716"/>
        <w:gridCol w:w="728"/>
        <w:gridCol w:w="962"/>
        <w:gridCol w:w="990"/>
        <w:gridCol w:w="962"/>
        <w:gridCol w:w="2249"/>
        <w:gridCol w:w="1321"/>
      </w:tblGrid>
      <w:tr w:rsidR="002A114D" w:rsidRPr="002A114D" w:rsidTr="002A114D">
        <w:trPr>
          <w:trHeight w:val="375"/>
          <w:tblCellSpacing w:w="15" w:type="dxa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24"/>
                <w:szCs w:val="24"/>
              </w:rPr>
              <w:t>主管部门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24"/>
                <w:szCs w:val="24"/>
              </w:rPr>
              <w:t>招聘单位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52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24"/>
                <w:szCs w:val="24"/>
              </w:rPr>
              <w:t>招聘对象条件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2A114D" w:rsidRPr="002A114D" w:rsidTr="002A114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24"/>
                <w:szCs w:val="24"/>
              </w:rPr>
              <w:t>学历及</w:t>
            </w:r>
          </w:p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24"/>
                <w:szCs w:val="24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14D" w:rsidRPr="002A114D" w:rsidTr="002A114D">
        <w:trPr>
          <w:trHeight w:val="465"/>
          <w:tblCellSpacing w:w="15" w:type="dxa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临泽县教育局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临泽县第一中学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全日制一本及以上、学士及以上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18"/>
                <w:szCs w:val="18"/>
              </w:rPr>
              <w:t>高中教师资格证，本科学历28周岁以下，研究生学历30周岁以下，研究生本科阶段学历为全日制普通高校一本院校本专业毕业</w:t>
            </w: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,普通话二级乙等及以上</w:t>
            </w:r>
            <w:r w:rsidRPr="002A114D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仿宋_GB2312" w:eastAsia="仿宋_GB2312" w:hAnsi="宋体" w:cs="宋体" w:hint="eastAsia"/>
                <w:sz w:val="18"/>
                <w:szCs w:val="18"/>
              </w:rPr>
              <w:t>岩吉龙</w:t>
            </w:r>
          </w:p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仿宋_GB2312" w:eastAsia="仿宋_GB2312" w:hAnsi="宋体" w:cs="宋体" w:hint="eastAsia"/>
                <w:sz w:val="18"/>
                <w:szCs w:val="18"/>
              </w:rPr>
              <w:t>13519068878</w:t>
            </w:r>
          </w:p>
        </w:tc>
      </w:tr>
      <w:tr w:rsidR="002A114D" w:rsidRPr="002A114D" w:rsidTr="002A114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14D" w:rsidRPr="002A114D" w:rsidTr="002A114D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临泽县职业技术教育中心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文化课教师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全日制一本及以上、学士及以上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18"/>
                <w:szCs w:val="18"/>
              </w:rPr>
              <w:t>高中教师资格证，本科学历28周岁以下，研究生学历30周岁以下，研究生本科阶段学历为全日制普通高校一本院校本专业毕业</w:t>
            </w: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,普通话二级乙等及以上</w:t>
            </w:r>
            <w:r w:rsidRPr="002A114D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14D" w:rsidRPr="002A114D" w:rsidTr="002A114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文化课教师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14D" w:rsidRPr="002A114D" w:rsidTr="002A114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专业课教师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全日制二本及以上、学士及以上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化工类或机械类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18"/>
                <w:szCs w:val="18"/>
              </w:rPr>
              <w:t>本科学历28周岁以下，研究生学历30周岁以下，具备3年以上行业企业工作经历。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14D" w:rsidRPr="002A114D" w:rsidTr="002A114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专业课教师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财会类或旅游管理类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14D" w:rsidRPr="002A114D" w:rsidTr="002A114D">
        <w:trPr>
          <w:trHeight w:val="31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县属初级中学（县城）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全日制一本及以上、学士及以上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sz w:val="18"/>
                <w:szCs w:val="18"/>
              </w:rPr>
              <w:t>初中及以上教师资格证，本科学历28周岁以下，研究生学历30周岁以下，研究生本科阶段学历为全日制普通高校一本院校本专业毕业，汉语言文学专业普通话二级甲等及以上</w:t>
            </w: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,其他专业普通话二级乙等及以上</w:t>
            </w:r>
            <w:r w:rsidRPr="002A114D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14D" w:rsidRPr="002A114D" w:rsidTr="002A114D">
        <w:trPr>
          <w:trHeight w:val="31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14D" w:rsidRPr="002A114D" w:rsidTr="002A114D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音乐学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14D" w:rsidRPr="002A114D" w:rsidTr="002A114D">
        <w:trPr>
          <w:trHeight w:val="6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1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14D" w:rsidRPr="002A114D" w:rsidRDefault="002A114D" w:rsidP="002A11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114D"/>
    <w:rsid w:val="002A114D"/>
    <w:rsid w:val="00323B43"/>
    <w:rsid w:val="003D37D8"/>
    <w:rsid w:val="004358AB"/>
    <w:rsid w:val="0075230A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14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2020-03-05T01:05:00Z</dcterms:created>
  <dcterms:modified xsi:type="dcterms:W3CDTF">2020-03-05T01:08:00Z</dcterms:modified>
</cp:coreProperties>
</file>