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ascii="仿宋_GB2312" w:hAnsi="Arial" w:eastAsia="仿宋_GB2312" w:cs="仿宋_GB2312"/>
          <w:b w:val="0"/>
          <w:i w:val="0"/>
          <w:caps w:val="0"/>
          <w:color w:val="000000"/>
          <w:spacing w:val="0"/>
          <w:kern w:val="0"/>
          <w:sz w:val="32"/>
          <w:szCs w:val="32"/>
          <w:bdr w:val="none" w:color="auto" w:sz="0" w:space="0"/>
          <w:shd w:val="clear" w:fill="FFFFFF"/>
          <w:lang w:val="en-US" w:eastAsia="zh-CN" w:bidi="ar"/>
        </w:rPr>
        <w:t>附件</w:t>
      </w:r>
      <w:r>
        <w:rPr>
          <w:rFonts w:hint="default" w:ascii="仿宋_GB2312" w:hAnsi="Arial" w:eastAsia="仿宋_GB2312" w:cs="仿宋_GB2312"/>
          <w:b w:val="0"/>
          <w:i w:val="0"/>
          <w:caps w:val="0"/>
          <w:color w:val="000000"/>
          <w:spacing w:val="0"/>
          <w:kern w:val="0"/>
          <w:sz w:val="32"/>
          <w:szCs w:val="32"/>
          <w:bdr w:val="none" w:color="auto" w:sz="0" w:space="0"/>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ascii="黑体" w:hAnsi="宋体" w:eastAsia="黑体" w:cs="黑体"/>
          <w:b w:val="0"/>
          <w:i w:val="0"/>
          <w:caps w:val="0"/>
          <w:color w:val="000000"/>
          <w:spacing w:val="0"/>
          <w:kern w:val="0"/>
          <w:sz w:val="44"/>
          <w:szCs w:val="44"/>
          <w:bdr w:val="none" w:color="auto" w:sz="0" w:space="0"/>
          <w:shd w:val="clear" w:fill="FFFFFF"/>
          <w:lang w:val="en-US" w:eastAsia="zh-CN" w:bidi="ar"/>
        </w:rPr>
        <w:t>赣州市南康区区情简介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00"/>
        <w:jc w:val="left"/>
      </w:pPr>
      <w:r>
        <w:rPr>
          <w:rFonts w:hint="default" w:ascii="仿宋_GB2312" w:hAnsi="Arial" w:eastAsia="仿宋_GB2312" w:cs="仿宋_GB2312"/>
          <w:b w:val="0"/>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0" w:lineRule="atLeast"/>
        <w:ind w:left="0" w:right="0" w:firstLine="601"/>
        <w:jc w:val="left"/>
      </w:pPr>
      <w:r>
        <w:rPr>
          <w:rFonts w:hint="default" w:ascii="仿宋_GB2312" w:hAnsi="Arial" w:eastAsia="仿宋_GB2312" w:cs="仿宋_GB2312"/>
          <w:b w:val="0"/>
          <w:i w:val="0"/>
          <w:caps w:val="0"/>
          <w:color w:val="333333"/>
          <w:spacing w:val="0"/>
          <w:kern w:val="0"/>
          <w:sz w:val="30"/>
          <w:szCs w:val="30"/>
          <w:bdr w:val="none" w:color="auto" w:sz="0" w:space="0"/>
          <w:shd w:val="clear" w:fill="FFFFFF"/>
          <w:lang w:val="en-US" w:eastAsia="zh-CN" w:bidi="ar"/>
        </w:rPr>
        <w:t>南康区地处江西省西南部，居赣江上游，是赣州市两个市辖区之一。全区国土面积1722平方公里，辖18个乡镇、2个街道、278个行政村、27个居委会，总人口86万。</w:t>
      </w:r>
      <w:r>
        <w:rPr>
          <w:rFonts w:hint="default" w:ascii="仿宋_GB2312" w:hAnsi="Arial" w:eastAsia="仿宋_GB2312" w:cs="仿宋_GB2312"/>
          <w:b w:val="0"/>
          <w:i w:val="0"/>
          <w:caps w:val="0"/>
          <w:color w:val="333333"/>
          <w:spacing w:val="0"/>
          <w:kern w:val="0"/>
          <w:sz w:val="30"/>
          <w:szCs w:val="30"/>
          <w:bdr w:val="none" w:color="auto" w:sz="0" w:space="0"/>
          <w:shd w:val="clear" w:fill="FFFFFF"/>
          <w:lang w:val="en-US" w:eastAsia="zh-CN" w:bidi="ar"/>
        </w:rPr>
        <w:br w:type="textWrapping"/>
      </w:r>
      <w:r>
        <w:rPr>
          <w:rFonts w:hint="default" w:ascii="仿宋_GB2312" w:hAnsi="Arial" w:eastAsia="仿宋_GB2312" w:cs="仿宋_GB2312"/>
          <w:b w:val="0"/>
          <w:i w:val="0"/>
          <w:caps w:val="0"/>
          <w:color w:val="333333"/>
          <w:spacing w:val="0"/>
          <w:kern w:val="0"/>
          <w:sz w:val="30"/>
          <w:szCs w:val="30"/>
          <w:bdr w:val="none" w:color="auto" w:sz="0" w:space="0"/>
          <w:shd w:val="clear" w:fill="FFFFFF"/>
          <w:lang w:val="en-US" w:eastAsia="zh-CN" w:bidi="ar"/>
        </w:rPr>
        <w:t>　　近年来，南康区牢牢把握赣南苏区振兴发展历史机遇，紧紧围绕打造赣南苏区振兴发展的核心增长极和宜居宜业的活力新城目标，大力实施“同城发展、富民强区”发展战略，经济社会发展迸发蓬勃朝气和巨大活力，呈现稳步升级的良好态势。2014年，实现生产总值148.5亿元，财政总收入22.85亿元，城市居民可支配收入21642元，农民人均纯收入7359元。</w:t>
      </w:r>
      <w:r>
        <w:rPr>
          <w:rFonts w:hint="default" w:ascii="仿宋_GB2312" w:hAnsi="Arial" w:eastAsia="仿宋_GB2312" w:cs="仿宋_GB2312"/>
          <w:b w:val="0"/>
          <w:i w:val="0"/>
          <w:caps w:val="0"/>
          <w:color w:val="333333"/>
          <w:spacing w:val="0"/>
          <w:kern w:val="0"/>
          <w:sz w:val="30"/>
          <w:szCs w:val="30"/>
          <w:bdr w:val="none" w:color="auto" w:sz="0" w:space="0"/>
          <w:shd w:val="clear" w:fill="FFFFFF"/>
          <w:lang w:val="en-US" w:eastAsia="zh-CN" w:bidi="ar"/>
        </w:rPr>
        <w:br w:type="textWrapping"/>
      </w:r>
      <w:r>
        <w:rPr>
          <w:rFonts w:hint="default" w:ascii="仿宋_GB2312" w:hAnsi="Arial" w:eastAsia="仿宋_GB2312" w:cs="仿宋_GB2312"/>
          <w:b w:val="0"/>
          <w:i w:val="0"/>
          <w:caps w:val="0"/>
          <w:color w:val="333333"/>
          <w:spacing w:val="0"/>
          <w:kern w:val="0"/>
          <w:sz w:val="30"/>
          <w:szCs w:val="30"/>
          <w:bdr w:val="none" w:color="auto" w:sz="0" w:space="0"/>
          <w:shd w:val="clear" w:fill="FFFFFF"/>
          <w:lang w:val="en-US" w:eastAsia="zh-CN" w:bidi="ar"/>
        </w:rPr>
        <w:t>　　南康历史悠久、人才辈出。古称“南野”，秦、汉时名“南埜（yě）”，三国时因“地接岭南，人安物阜”而得名南安县，晋太康元年（公元280年）置南康县，1995年3月撤县设市，2014年2月撤市设区。自古以来人文蔚起，名流辈出，宋代有状元刘必达，清代有著名史志学家谢启昆，现代有工人运动先驱陈赞贤、抗日名将赖传湘、《资本论》译者郭大力等。在外乡贤100多万人，号称“南康之外还有一个南康”。</w:t>
      </w:r>
      <w:r>
        <w:rPr>
          <w:rFonts w:hint="default" w:ascii="仿宋_GB2312" w:hAnsi="Arial" w:eastAsia="仿宋_GB2312" w:cs="仿宋_GB2312"/>
          <w:b w:val="0"/>
          <w:i w:val="0"/>
          <w:caps w:val="0"/>
          <w:color w:val="333333"/>
          <w:spacing w:val="0"/>
          <w:kern w:val="0"/>
          <w:sz w:val="30"/>
          <w:szCs w:val="30"/>
          <w:bdr w:val="none" w:color="auto" w:sz="0" w:space="0"/>
          <w:shd w:val="clear" w:fill="FFFFFF"/>
          <w:lang w:val="en-US" w:eastAsia="zh-CN" w:bidi="ar"/>
        </w:rPr>
        <w:br w:type="textWrapping"/>
      </w:r>
      <w:r>
        <w:rPr>
          <w:rFonts w:hint="default" w:ascii="仿宋_GB2312" w:hAnsi="Arial" w:eastAsia="仿宋_GB2312" w:cs="仿宋_GB2312"/>
          <w:b w:val="0"/>
          <w:i w:val="0"/>
          <w:caps w:val="0"/>
          <w:color w:val="333333"/>
          <w:spacing w:val="0"/>
          <w:kern w:val="0"/>
          <w:sz w:val="30"/>
          <w:szCs w:val="30"/>
          <w:bdr w:val="none" w:color="auto" w:sz="0" w:space="0"/>
          <w:shd w:val="clear" w:fill="FFFFFF"/>
          <w:lang w:val="en-US" w:eastAsia="zh-CN" w:bidi="ar"/>
        </w:rPr>
        <w:t>　　南康区位优越、交通便利。在古代，即有“据豫章上游，为岭北巨邑，雄踞赣南通湘粤”的记载，曾被誉为“衣冠文物之名区，财赋舟车之都会”。如今，已成为赣州中心城市的重要组成部分，境内有1个民航机场（赣州黄金机场）、2条铁路（京九和赣韶）、3条国道（105、323和357）、4条高速公路（大广、厦蓉、赣韶和赣州绕城高速），规划中的赣深高铁也经过南康，形成了立体网络式交通格局，距南昌、广州、深圳、厦门均为4小时左右车程。</w:t>
      </w:r>
      <w:r>
        <w:rPr>
          <w:rFonts w:hint="default" w:ascii="仿宋_GB2312" w:hAnsi="Arial" w:eastAsia="仿宋_GB2312" w:cs="仿宋_GB2312"/>
          <w:b w:val="0"/>
          <w:i w:val="0"/>
          <w:caps w:val="0"/>
          <w:color w:val="333333"/>
          <w:spacing w:val="0"/>
          <w:kern w:val="0"/>
          <w:sz w:val="30"/>
          <w:szCs w:val="30"/>
          <w:bdr w:val="none" w:color="auto" w:sz="0" w:space="0"/>
          <w:shd w:val="clear" w:fill="FFFFFF"/>
          <w:lang w:val="en-US" w:eastAsia="zh-CN" w:bidi="ar"/>
        </w:rPr>
        <w:br w:type="textWrapping"/>
      </w:r>
      <w:r>
        <w:rPr>
          <w:rFonts w:hint="default" w:ascii="仿宋_GB2312" w:hAnsi="Arial" w:eastAsia="仿宋_GB2312" w:cs="仿宋_GB2312"/>
          <w:b w:val="0"/>
          <w:i w:val="0"/>
          <w:caps w:val="0"/>
          <w:color w:val="333333"/>
          <w:spacing w:val="0"/>
          <w:kern w:val="0"/>
          <w:sz w:val="30"/>
          <w:szCs w:val="30"/>
          <w:bdr w:val="none" w:color="auto" w:sz="0" w:space="0"/>
          <w:shd w:val="clear" w:fill="FFFFFF"/>
          <w:lang w:val="en-US" w:eastAsia="zh-CN" w:bidi="ar"/>
        </w:rPr>
        <w:t>　　南康商贸活跃、产业集聚。南康素来商业繁荣,有“商贾如云，货物如雨，万足践履，冬无寒土”的记载。南康人开明开放，敢想敢干，敢于创新，在自然资源禀赋不多、人均资源占有量少的情况下，民营经济和开放型经济取得显著成效，有 “江西的温州”之称。没有木材资源，但建成了中国中部最大的家具产业生产基地和最大的家具专业批发市场，是我国家具行业首个国家级知名品牌创建示范区，正在打造家具千亿产业集群；没有矿产资源，但建成了中部地区矿产品交易的重要集散地和“江西省再生资源利用产业示范基地”，正在打造矿产品百亿产业集群；没有纺织资源，但建成了“江西省纺织服装产业基地”，拥有赣南最大的成衣市场，正在打造服装百亿产业集群；不靠江不靠海，但建成了全国第一个进境木材“内陆口岸”—赣州进境木材监管区，正在打造江西开放型经济的“南大门”。著名社会学家费孝通把南康独特的经济现象概括为“无中生有，有中生特，特在其人，人联四方”。此外，现代服务业发展势头强劲，拥有赣州市第一个省级电子商务示范基地—南康（家具）电子商务示范基地，1个省级物流重点产业集聚区—南康家具物流集聚区，正在打造赣粤闽湘四省九市区域性进出口商品集散地和贸易中心、赣州市区域性现代物流和电子商务中心、赣州都市区现代金融中心和商贸旅游中心。还是“中国甜柚之乡”和“全国重点食品加工县（市）”。</w:t>
      </w:r>
      <w:r>
        <w:rPr>
          <w:rFonts w:hint="default" w:ascii="仿宋_GB2312" w:hAnsi="Arial" w:eastAsia="仿宋_GB2312" w:cs="仿宋_GB2312"/>
          <w:b w:val="0"/>
          <w:i w:val="0"/>
          <w:caps w:val="0"/>
          <w:color w:val="333333"/>
          <w:spacing w:val="0"/>
          <w:kern w:val="0"/>
          <w:sz w:val="30"/>
          <w:szCs w:val="30"/>
          <w:bdr w:val="none" w:color="auto" w:sz="0" w:space="0"/>
          <w:shd w:val="clear" w:fill="FFFFFF"/>
          <w:lang w:val="en-US" w:eastAsia="zh-CN" w:bidi="ar"/>
        </w:rPr>
        <w:br w:type="textWrapping"/>
      </w:r>
      <w:r>
        <w:rPr>
          <w:rFonts w:hint="default" w:ascii="仿宋_GB2312" w:hAnsi="Arial" w:eastAsia="仿宋_GB2312" w:cs="仿宋_GB2312"/>
          <w:b w:val="0"/>
          <w:i w:val="0"/>
          <w:caps w:val="0"/>
          <w:color w:val="333333"/>
          <w:spacing w:val="0"/>
          <w:kern w:val="0"/>
          <w:sz w:val="30"/>
          <w:szCs w:val="30"/>
          <w:bdr w:val="none" w:color="auto" w:sz="0" w:space="0"/>
          <w:shd w:val="clear" w:fill="FFFFFF"/>
          <w:lang w:val="en-US" w:eastAsia="zh-CN" w:bidi="ar"/>
        </w:rPr>
        <w:t>　　南康崇文重教、社会和谐。民风淳朴，民情敦厚，向称“儒雅之邦”。教育事业全省闻名、赣州领先，有省重点高中3所，国家重点职业学校1所，是“全国家庭教育示范县（市）”、“全国新型职业农民培育试点县（市）”。文化事业繁荣兴旺，是“全国文化先进单位”。卫生、体育、科技等各项社会事业全面发展，是全省专利十强县（市、区）。社会和谐稳定，人民安居乐业，是省级平安县（市、区）。城区绿化覆盖率达44.15%，是省级文明城市和省级园林城市。</w:t>
      </w: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570"/>
        <w:jc w:val="left"/>
      </w:pPr>
      <w:r>
        <w:rPr>
          <w:rFonts w:hint="default" w:ascii="仿宋_GB2312" w:hAnsi="Arial" w:eastAsia="仿宋_GB2312" w:cs="仿宋_GB2312"/>
          <w:b w:val="0"/>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570"/>
        <w:jc w:val="left"/>
      </w:pPr>
      <w:r>
        <w:rPr>
          <w:rFonts w:hint="default" w:ascii="仿宋_GB2312" w:hAnsi="Arial" w:eastAsia="仿宋_GB2312" w:cs="仿宋_GB2312"/>
          <w:b w:val="0"/>
          <w:i w:val="0"/>
          <w:caps w:val="0"/>
          <w:color w:val="333333"/>
          <w:spacing w:val="0"/>
          <w:kern w:val="0"/>
          <w:sz w:val="30"/>
          <w:szCs w:val="30"/>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default" w:ascii="Arial" w:hAnsi="Arial" w:cs="Arial"/>
          <w:b w:val="0"/>
          <w:i w:val="0"/>
          <w:caps w:val="0"/>
          <w:color w:val="000000"/>
          <w:spacing w:val="0"/>
          <w:sz w:val="21"/>
          <w:szCs w:val="21"/>
        </w:rPr>
      </w:pPr>
      <w:r>
        <w:rPr>
          <w:rFonts w:hint="default" w:ascii="仿宋_GB2312" w:hAnsi="Arial" w:eastAsia="仿宋_GB2312" w:cs="仿宋_GB2312"/>
          <w:b w:val="0"/>
          <w:i w:val="0"/>
          <w:caps w:val="0"/>
          <w:color w:val="000000"/>
          <w:spacing w:val="0"/>
          <w:sz w:val="32"/>
          <w:szCs w:val="32"/>
          <w:bdr w:val="none" w:color="auto" w:sz="0" w:space="0"/>
          <w:shd w:val="clear" w:fill="FFFFFF"/>
        </w:rPr>
        <w:br w:type="textWrapping"/>
      </w:r>
      <w:r>
        <w:rPr>
          <w:rFonts w:hint="default" w:ascii="Arial" w:hAnsi="Arial" w:cs="Arial"/>
          <w:b w:val="0"/>
          <w:i w:val="0"/>
          <w:caps w:val="0"/>
          <w:color w:val="000000"/>
          <w:spacing w:val="0"/>
          <w:sz w:val="21"/>
          <w:szCs w:val="21"/>
          <w:bdr w:val="none" w:color="auto" w:sz="0" w:space="0"/>
          <w:shd w:val="clear" w:fill="FFFFFF"/>
        </w:rPr>
        <w:t> </w:t>
      </w:r>
    </w:p>
    <w:tbl>
      <w:tblPr>
        <w:tblW w:w="141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216"/>
        <w:gridCol w:w="788"/>
        <w:gridCol w:w="788"/>
        <w:gridCol w:w="788"/>
        <w:gridCol w:w="788"/>
        <w:gridCol w:w="788"/>
        <w:gridCol w:w="788"/>
        <w:gridCol w:w="788"/>
        <w:gridCol w:w="788"/>
        <w:gridCol w:w="788"/>
        <w:gridCol w:w="788"/>
        <w:gridCol w:w="788"/>
        <w:gridCol w:w="1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rPr>
        <w:tc>
          <w:tcPr>
            <w:tcW w:w="4216" w:type="dxa"/>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default" w:ascii="仿宋_GB2312" w:eastAsia="仿宋_GB2312" w:cs="仿宋_GB2312" w:hAnsiTheme="minorHAnsi"/>
                <w:kern w:val="0"/>
                <w:sz w:val="32"/>
                <w:szCs w:val="32"/>
                <w:bdr w:val="none" w:color="auto" w:sz="0" w:space="0"/>
                <w:lang w:val="en-US" w:eastAsia="zh-CN" w:bidi="ar"/>
              </w:rPr>
              <w:t>附件2：</w:t>
            </w:r>
          </w:p>
        </w:tc>
        <w:tc>
          <w:tcPr>
            <w:tcW w:w="788" w:type="dxa"/>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8" w:type="dxa"/>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8" w:type="dxa"/>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8" w:type="dxa"/>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8" w:type="dxa"/>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8" w:type="dxa"/>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8" w:type="dxa"/>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8" w:type="dxa"/>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8" w:type="dxa"/>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8" w:type="dxa"/>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788" w:type="dxa"/>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c>
          <w:tcPr>
            <w:tcW w:w="1285" w:type="dxa"/>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60" w:hRule="atLeast"/>
        </w:trPr>
        <w:tc>
          <w:tcPr>
            <w:tcW w:w="14169" w:type="dxa"/>
            <w:gridSpan w:val="13"/>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40"/>
                <w:szCs w:val="40"/>
                <w:bdr w:val="none" w:color="auto" w:sz="0" w:space="0"/>
                <w:lang w:val="en-US" w:eastAsia="zh-CN" w:bidi="ar"/>
              </w:rPr>
              <w:t>2018-2019学年度南康区高中学校招聘免费师范生计划表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42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w:t>
            </w:r>
            <w:r>
              <w:rPr>
                <w:rFonts w:hint="eastAsia" w:ascii="宋体" w:hAnsi="宋体" w:eastAsia="宋体" w:cs="宋体"/>
                <w:kern w:val="0"/>
                <w:sz w:val="22"/>
                <w:szCs w:val="22"/>
                <w:bdr w:val="none" w:color="auto" w:sz="0" w:space="0"/>
                <w:lang w:val="en-US" w:eastAsia="zh-CN" w:bidi="ar"/>
              </w:rPr>
              <w:t>学科</w:t>
            </w:r>
            <w:r>
              <w:rPr>
                <w:rFonts w:hint="eastAsia" w:ascii="宋体" w:hAnsi="宋体" w:eastAsia="宋体" w:cs="宋体"/>
                <w:kern w:val="0"/>
                <w:sz w:val="20"/>
                <w:szCs w:val="20"/>
                <w:bdr w:val="none" w:color="auto" w:sz="0" w:space="0"/>
                <w:lang w:val="en-US" w:eastAsia="zh-CN" w:bidi="ar"/>
              </w:rPr>
              <w:t>            </w:t>
            </w:r>
            <w:r>
              <w:rPr>
                <w:rFonts w:hint="eastAsia" w:ascii="宋体" w:hAnsi="宋体" w:eastAsia="宋体" w:cs="宋体"/>
                <w:kern w:val="0"/>
                <w:sz w:val="22"/>
                <w:szCs w:val="22"/>
                <w:bdr w:val="none" w:color="auto" w:sz="0" w:space="0"/>
                <w:lang w:val="en-US" w:eastAsia="zh-CN" w:bidi="ar"/>
              </w:rPr>
              <w:t>学校</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政治</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语文</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数学</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英语</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物理</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化学</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生物</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历史</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地理</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计算机</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合计</w:t>
            </w:r>
          </w:p>
        </w:tc>
        <w:tc>
          <w:tcPr>
            <w:tcW w:w="12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42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南康中学</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　</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1</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2</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1</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1</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1</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1</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　</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　</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1</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8</w:t>
            </w:r>
          </w:p>
        </w:tc>
        <w:tc>
          <w:tcPr>
            <w:tcW w:w="1285" w:type="dxa"/>
            <w:vMerge w:val="restart"/>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各校在招聘计划内可根据实际情况适当调剂学科计划数。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42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第二中学</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1</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1</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1</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1</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　</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　</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　</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1</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1</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1</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7</w:t>
            </w:r>
          </w:p>
        </w:tc>
        <w:tc>
          <w:tcPr>
            <w:tcW w:w="1285"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42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第三中学</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　</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1</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1</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1</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1</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1</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1</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　</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1</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　</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7</w:t>
            </w:r>
          </w:p>
        </w:tc>
        <w:tc>
          <w:tcPr>
            <w:tcW w:w="1285"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42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第四中学</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1</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1</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　</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　</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　</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　</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　</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1</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1</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　</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4</w:t>
            </w:r>
          </w:p>
        </w:tc>
        <w:tc>
          <w:tcPr>
            <w:tcW w:w="1285"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42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唐江中学</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　</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1</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1</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1</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　</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　</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1</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　</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　</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　</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4</w:t>
            </w:r>
          </w:p>
        </w:tc>
        <w:tc>
          <w:tcPr>
            <w:tcW w:w="1285"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42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合计</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2</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5</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5</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4</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2</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2</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3</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2</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3</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2</w:t>
            </w:r>
          </w:p>
        </w:tc>
        <w:tc>
          <w:tcPr>
            <w:tcW w:w="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30</w:t>
            </w:r>
          </w:p>
        </w:tc>
        <w:tc>
          <w:tcPr>
            <w:tcW w:w="1285"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b/>
          <w:i w:val="0"/>
          <w:caps w:val="0"/>
          <w:color w:val="000000"/>
          <w:spacing w:val="0"/>
          <w:kern w:val="0"/>
          <w:sz w:val="30"/>
          <w:szCs w:val="30"/>
          <w:bdr w:val="none" w:color="auto" w:sz="0" w:space="0"/>
          <w:shd w:val="clear" w:fill="FFFFFF"/>
          <w:lang w:val="en-US" w:eastAsia="zh-CN" w:bidi="ar"/>
        </w:rPr>
        <w:t> </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FF33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2017-12-04T08:39:21Z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